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098CB" w14:textId="77777777" w:rsidR="00DF1652" w:rsidRDefault="000D2BB4">
      <w:pPr>
        <w:pStyle w:val="BodyText"/>
        <w:spacing w:before="0"/>
        <w:ind w:left="3148"/>
        <w:rPr>
          <w:rFonts w:ascii="Times New Roman"/>
          <w:sz w:val="20"/>
        </w:rPr>
      </w:pPr>
      <w:bookmarkStart w:id="0" w:name="_GoBack"/>
      <w:bookmarkEnd w:id="0"/>
      <w:r>
        <w:rPr>
          <w:rFonts w:ascii="Times New Roman" w:hint="eastAsia"/>
          <w:noProof/>
          <w:sz w:val="20"/>
        </w:rPr>
        <w:drawing>
          <wp:inline distT="0" distB="0" distL="0" distR="0" wp14:anchorId="1388B648" wp14:editId="7EC5A033">
            <wp:extent cx="2099249" cy="9753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99249" cy="975359"/>
                    </a:xfrm>
                    <a:prstGeom prst="rect">
                      <a:avLst/>
                    </a:prstGeom>
                  </pic:spPr>
                </pic:pic>
              </a:graphicData>
            </a:graphic>
          </wp:inline>
        </w:drawing>
      </w:r>
    </w:p>
    <w:p w14:paraId="5AB27BB6" w14:textId="77777777" w:rsidR="00DF1652" w:rsidRDefault="00DF1652">
      <w:pPr>
        <w:pStyle w:val="BodyText"/>
        <w:spacing w:before="0"/>
        <w:ind w:left="0"/>
        <w:rPr>
          <w:rFonts w:ascii="Times New Roman"/>
          <w:sz w:val="20"/>
        </w:rPr>
      </w:pPr>
    </w:p>
    <w:p w14:paraId="0C40D867" w14:textId="77777777" w:rsidR="00DF1652" w:rsidRDefault="00DF1652">
      <w:pPr>
        <w:pStyle w:val="BodyText"/>
        <w:spacing w:before="0"/>
        <w:ind w:left="0"/>
        <w:rPr>
          <w:rFonts w:ascii="Times New Roman"/>
          <w:sz w:val="20"/>
        </w:rPr>
      </w:pPr>
    </w:p>
    <w:p w14:paraId="2EBA8E62" w14:textId="77777777" w:rsidR="00DF1652" w:rsidRDefault="000D2BB4">
      <w:pPr>
        <w:spacing w:before="180"/>
        <w:ind w:left="120"/>
        <w:rPr>
          <w:b/>
          <w:sz w:val="32"/>
        </w:rPr>
      </w:pPr>
      <w:r>
        <w:rPr>
          <w:rFonts w:hint="eastAsia"/>
          <w:b/>
          <w:color w:val="006FC0"/>
          <w:sz w:val="32"/>
        </w:rPr>
        <w:t>EMWD의 연체 정책</w:t>
      </w:r>
    </w:p>
    <w:p w14:paraId="45F50A76" w14:textId="3CB92933" w:rsidR="00DF1652" w:rsidRDefault="000D2BB4">
      <w:pPr>
        <w:pStyle w:val="BodyText"/>
        <w:spacing w:before="192"/>
        <w:ind w:left="120"/>
      </w:pPr>
      <w:r>
        <w:rPr>
          <w:rFonts w:hint="eastAsia"/>
        </w:rPr>
        <w:t>EMWD의 행정법 제 7 조 섹션 5.702: 공급 해지, 파트 (b</w:t>
      </w:r>
      <w:r w:rsidR="00F94614">
        <w:t>):</w:t>
      </w:r>
    </w:p>
    <w:p w14:paraId="649F27EF" w14:textId="6B51051C" w:rsidR="00DF1652" w:rsidRDefault="000D2BB4">
      <w:pPr>
        <w:pStyle w:val="ListParagraph"/>
        <w:numPr>
          <w:ilvl w:val="0"/>
          <w:numId w:val="3"/>
        </w:numPr>
        <w:tabs>
          <w:tab w:val="left" w:pos="840"/>
        </w:tabs>
        <w:spacing w:before="180" w:line="259" w:lineRule="auto"/>
        <w:ind w:right="166"/>
      </w:pPr>
      <w:r>
        <w:rPr>
          <w:rFonts w:hint="eastAsia"/>
        </w:rPr>
        <w:t xml:space="preserve">연체 통지서 및 해지예정 통지서가 최초 요금고지서가 우송된 후 최소한 26 일 후에 고객에게 우송되는 경우에만 체납 계정의 연체로 인해 주거용 공급이 종료될 수 있습니다. 요금고지서를 제때 납부하지 못한 고객은 연체료가 </w:t>
      </w:r>
      <w:r w:rsidR="00F94614">
        <w:rPr>
          <w:rFonts w:ascii="Malgun Gothic" w:eastAsia="Malgun Gothic" w:hAnsi="Malgun Gothic" w:cs="Malgun Gothic" w:hint="eastAsia"/>
        </w:rPr>
        <w:t>부과되며</w:t>
      </w:r>
      <w:r w:rsidR="00F94614">
        <w:t>,</w:t>
      </w:r>
      <w:r w:rsidR="00F94614">
        <w:rPr>
          <w:rFonts w:hint="eastAsia"/>
        </w:rPr>
        <w:t xml:space="preserve"> </w:t>
      </w:r>
      <w:r w:rsidR="00F94614">
        <w:rPr>
          <w:rFonts w:ascii="Malgun Gothic" w:eastAsia="Malgun Gothic" w:hAnsi="Malgun Gothic" w:cs="Malgun Gothic" w:hint="eastAsia"/>
        </w:rPr>
        <w:t>이는</w:t>
      </w:r>
      <w:r>
        <w:rPr>
          <w:rFonts w:hint="eastAsia"/>
        </w:rPr>
        <w:t xml:space="preserve"> 이사회가 정해서 수시로 업데이트되는 통합 요율, 요금 및 공과금 표에 통합됩니다. 고객이 그 요금고지서를 납부하지 않으면, 공급 중단 의사 통지서를 우편으로 보내며 공급 중단을 피하기 위해 10 일 이내에 요금고지서를 납부하라는 통지를 고객에게 보내야 합니다. 공급을 다세대 주택 또는 이동 주택 단지에 있고 소유자 또는 관리자가 기록 상의 고객인 경우 해지일 최소한 10 일 전에 실제 사용자에게 해지 통지서를 발송합니다.</w:t>
      </w:r>
    </w:p>
    <w:p w14:paraId="48CBD836" w14:textId="77777777" w:rsidR="00DF1652" w:rsidRDefault="000D2BB4">
      <w:pPr>
        <w:pStyle w:val="ListParagraph"/>
        <w:numPr>
          <w:ilvl w:val="0"/>
          <w:numId w:val="3"/>
        </w:numPr>
        <w:tabs>
          <w:tab w:val="left" w:pos="840"/>
        </w:tabs>
        <w:spacing w:before="157"/>
        <w:ind w:hanging="361"/>
      </w:pPr>
      <w:r>
        <w:rPr>
          <w:rFonts w:hint="eastAsia"/>
        </w:rPr>
        <w:t xml:space="preserve">주거용 공급이 연체때문에 해지되지 않는 경우: </w:t>
      </w:r>
    </w:p>
    <w:p w14:paraId="4F326808" w14:textId="69635BE4" w:rsidR="00DF1652" w:rsidRDefault="000D2BB4">
      <w:pPr>
        <w:pStyle w:val="ListParagraph"/>
        <w:numPr>
          <w:ilvl w:val="1"/>
          <w:numId w:val="3"/>
        </w:numPr>
        <w:tabs>
          <w:tab w:val="left" w:pos="1200"/>
        </w:tabs>
        <w:spacing w:before="182"/>
      </w:pPr>
      <w:r>
        <w:rPr>
          <w:rFonts w:hint="eastAsia"/>
        </w:rPr>
        <w:t xml:space="preserve">고객의 납부가 최소한 60 일 이상 </w:t>
      </w:r>
      <w:r w:rsidR="00F94614">
        <w:rPr>
          <w:rFonts w:ascii="Malgun Gothic" w:eastAsia="Malgun Gothic" w:hAnsi="Malgun Gothic" w:cs="Malgun Gothic" w:hint="eastAsia"/>
        </w:rPr>
        <w:t>연체될</w:t>
      </w:r>
      <w:r>
        <w:rPr>
          <w:rFonts w:hint="eastAsia"/>
        </w:rPr>
        <w:t xml:space="preserve"> 때까지.</w:t>
      </w:r>
    </w:p>
    <w:p w14:paraId="5BCDE1A2" w14:textId="77777777" w:rsidR="00DF1652" w:rsidRDefault="000D2BB4">
      <w:pPr>
        <w:pStyle w:val="ListParagraph"/>
        <w:numPr>
          <w:ilvl w:val="1"/>
          <w:numId w:val="3"/>
        </w:numPr>
        <w:tabs>
          <w:tab w:val="left" w:pos="1201"/>
        </w:tabs>
        <w:spacing w:before="181" w:line="259" w:lineRule="auto"/>
        <w:ind w:left="1200" w:right="353"/>
      </w:pPr>
      <w:r>
        <w:rPr>
          <w:rFonts w:hint="eastAsia"/>
        </w:rPr>
        <w:t>고객 분쟁 또는 불만 부장의 조사가 계류 중인 동안.</w:t>
      </w:r>
    </w:p>
    <w:p w14:paraId="0455DED2" w14:textId="77777777" w:rsidR="00DF1652" w:rsidRDefault="000D2BB4">
      <w:pPr>
        <w:pStyle w:val="ListParagraph"/>
        <w:numPr>
          <w:ilvl w:val="1"/>
          <w:numId w:val="3"/>
        </w:numPr>
        <w:tabs>
          <w:tab w:val="left" w:pos="1201"/>
        </w:tabs>
        <w:ind w:left="1200"/>
      </w:pPr>
      <w:r>
        <w:rPr>
          <w:rFonts w:hint="eastAsia"/>
        </w:rPr>
        <w:t>고객에게 연기가 허락된 경우</w:t>
      </w:r>
    </w:p>
    <w:p w14:paraId="6D51BF08" w14:textId="5D3AC406" w:rsidR="00DF1652" w:rsidRDefault="000D2BB4">
      <w:pPr>
        <w:pStyle w:val="ListParagraph"/>
        <w:numPr>
          <w:ilvl w:val="1"/>
          <w:numId w:val="3"/>
        </w:numPr>
        <w:tabs>
          <w:tab w:val="left" w:pos="1201"/>
        </w:tabs>
        <w:spacing w:before="182"/>
        <w:ind w:left="1200"/>
      </w:pPr>
      <w:r>
        <w:rPr>
          <w:rFonts w:hint="eastAsia"/>
        </w:rPr>
        <w:t xml:space="preserve">다음 조건이 모두 충족되는 </w:t>
      </w:r>
      <w:r w:rsidR="00F94614">
        <w:rPr>
          <w:rFonts w:ascii="Malgun Gothic" w:eastAsia="Malgun Gothic" w:hAnsi="Malgun Gothic" w:cs="Malgun Gothic" w:hint="eastAsia"/>
        </w:rPr>
        <w:t>경우</w:t>
      </w:r>
      <w:r w:rsidR="00F94614">
        <w:t>:</w:t>
      </w:r>
    </w:p>
    <w:p w14:paraId="741A7E34" w14:textId="36A76D07" w:rsidR="00DF1652" w:rsidRDefault="000D2BB4">
      <w:pPr>
        <w:pStyle w:val="ListParagraph"/>
        <w:numPr>
          <w:ilvl w:val="2"/>
          <w:numId w:val="3"/>
        </w:numPr>
        <w:tabs>
          <w:tab w:val="left" w:pos="1560"/>
        </w:tabs>
        <w:spacing w:before="181" w:line="256" w:lineRule="auto"/>
        <w:ind w:right="378"/>
      </w:pPr>
      <w:r>
        <w:rPr>
          <w:rFonts w:hint="eastAsia"/>
        </w:rPr>
        <w:t xml:space="preserve">(1) 고객 또는 고객의 임차인이 복지 및 기관법 조항 14088 (a) (1) (A)에 정의된 바와 같이 수도 공급 중단이 생명을 </w:t>
      </w:r>
      <w:r w:rsidR="00F94614">
        <w:rPr>
          <w:rFonts w:ascii="Malgun Gothic" w:eastAsia="Malgun Gothic" w:hAnsi="Malgun Gothic" w:cs="Malgun Gothic" w:hint="eastAsia"/>
        </w:rPr>
        <w:t>위협할</w:t>
      </w:r>
      <w:r>
        <w:rPr>
          <w:rFonts w:hint="eastAsia"/>
        </w:rPr>
        <w:t xml:space="preserve"> 수 있거나 주거용 수도가 공급되는 곳의 입주자의 건강과 안전에 심각한 위협을 가한다는 1 차 진료 제공자의 인증을 구역에 제출하는 경우</w:t>
      </w:r>
    </w:p>
    <w:p w14:paraId="37688B19" w14:textId="77777777" w:rsidR="00DF1652" w:rsidRDefault="000D2BB4">
      <w:pPr>
        <w:pStyle w:val="ListParagraph"/>
        <w:numPr>
          <w:ilvl w:val="2"/>
          <w:numId w:val="3"/>
        </w:numPr>
        <w:tabs>
          <w:tab w:val="left" w:pos="1560"/>
        </w:tabs>
        <w:spacing w:before="164" w:line="254" w:lineRule="auto"/>
        <w:ind w:right="757"/>
      </w:pPr>
      <w:r>
        <w:rPr>
          <w:rFonts w:hint="eastAsia"/>
        </w:rPr>
        <w:t>고객이 다음과 같은 방법으로 주택 공급 비용을 재정적으로 납부할 수 없음을 증명하는 경우.</w:t>
      </w:r>
    </w:p>
    <w:p w14:paraId="40AD21D0" w14:textId="71173571" w:rsidR="00DF1652" w:rsidRDefault="000D2BB4">
      <w:pPr>
        <w:pStyle w:val="ListParagraph"/>
        <w:numPr>
          <w:ilvl w:val="3"/>
          <w:numId w:val="3"/>
        </w:numPr>
        <w:tabs>
          <w:tab w:val="left" w:pos="1921"/>
        </w:tabs>
        <w:spacing w:before="163" w:line="259" w:lineRule="auto"/>
        <w:ind w:right="347"/>
      </w:pPr>
      <w:r>
        <w:rPr>
          <w:rFonts w:hint="eastAsia"/>
        </w:rPr>
        <w:t xml:space="preserve">가구 구성원이 현재 </w:t>
      </w:r>
      <w:proofErr w:type="spellStart"/>
      <w:r>
        <w:rPr>
          <w:rFonts w:hint="eastAsia"/>
        </w:rPr>
        <w:t>CalWORKS</w:t>
      </w:r>
      <w:proofErr w:type="spellEnd"/>
      <w:r>
        <w:rPr>
          <w:rFonts w:hint="eastAsia"/>
        </w:rPr>
        <w:t xml:space="preserve">, </w:t>
      </w:r>
      <w:proofErr w:type="spellStart"/>
      <w:r>
        <w:rPr>
          <w:rFonts w:hint="eastAsia"/>
        </w:rPr>
        <w:t>CalFresh</w:t>
      </w:r>
      <w:proofErr w:type="spellEnd"/>
      <w:r>
        <w:rPr>
          <w:rFonts w:hint="eastAsia"/>
        </w:rPr>
        <w:t xml:space="preserve">, 일반 지원, Medi-Cal, 보충 안전 </w:t>
      </w:r>
      <w:r w:rsidR="00F94614">
        <w:rPr>
          <w:rFonts w:ascii="Malgun Gothic" w:eastAsia="Malgun Gothic" w:hAnsi="Malgun Gothic" w:cs="Malgun Gothic" w:hint="eastAsia"/>
        </w:rPr>
        <w:t>소득</w:t>
      </w:r>
      <w:r w:rsidR="00F94614">
        <w:t>/</w:t>
      </w:r>
      <w:r w:rsidR="00F94614">
        <w:rPr>
          <w:rFonts w:ascii="Malgun Gothic" w:eastAsia="Malgun Gothic" w:hAnsi="Malgun Gothic" w:cs="Malgun Gothic" w:hint="eastAsia"/>
        </w:rPr>
        <w:t>주</w:t>
      </w:r>
      <w:r>
        <w:rPr>
          <w:rFonts w:hint="eastAsia"/>
        </w:rPr>
        <w:t xml:space="preserve"> 보충 보조금 프로그램 또는 캘리포니아, 여성, 유아 또는 어린이를 위한 캘리포니아 특별 보충 영양 프로그램의 현재 수령인인 경우; 또는</w:t>
      </w:r>
    </w:p>
    <w:p w14:paraId="4CF6F956" w14:textId="77777777" w:rsidR="00DF1652" w:rsidRDefault="000D2BB4">
      <w:pPr>
        <w:pStyle w:val="ListParagraph"/>
        <w:numPr>
          <w:ilvl w:val="3"/>
          <w:numId w:val="3"/>
        </w:numPr>
        <w:tabs>
          <w:tab w:val="left" w:pos="1921"/>
        </w:tabs>
        <w:spacing w:line="256" w:lineRule="auto"/>
        <w:ind w:right="208"/>
      </w:pPr>
      <w:r>
        <w:rPr>
          <w:rFonts w:hint="eastAsia"/>
        </w:rPr>
        <w:t>고객이 가구의 연간 소득이 연방 빈곤 수준의 200 % 미만임을 선언하는 경우.</w:t>
      </w:r>
    </w:p>
    <w:p w14:paraId="39C82ABD" w14:textId="77777777" w:rsidR="00DF1652" w:rsidRDefault="000D2BB4">
      <w:pPr>
        <w:pStyle w:val="ListParagraph"/>
        <w:numPr>
          <w:ilvl w:val="3"/>
          <w:numId w:val="3"/>
        </w:numPr>
        <w:tabs>
          <w:tab w:val="left" w:pos="1921"/>
        </w:tabs>
        <w:spacing w:before="165" w:line="259" w:lineRule="auto"/>
        <w:ind w:right="423"/>
      </w:pPr>
      <w:r>
        <w:rPr>
          <w:rFonts w:hint="eastAsia"/>
        </w:rPr>
        <w:lastRenderedPageBreak/>
        <w:t>고객이 12 개월을 초과하지 않는 기간 동안의 모든 연체 요금에 대해 할부 상환 계약, 대안적 납부방법 또는 연기 또는 감소된 납부계획을 기꺼이 체결하는 경우.</w:t>
      </w:r>
    </w:p>
    <w:p w14:paraId="4F1C6DF9" w14:textId="77777777" w:rsidR="00DF1652" w:rsidRDefault="00DF1652">
      <w:pPr>
        <w:spacing w:line="259" w:lineRule="auto"/>
        <w:sectPr w:rsidR="00DF1652">
          <w:footerReference w:type="default" r:id="rId8"/>
          <w:type w:val="continuous"/>
          <w:pgSz w:w="12240" w:h="15840"/>
          <w:pgMar w:top="440" w:right="1320" w:bottom="980" w:left="1320" w:header="720" w:footer="793" w:gutter="0"/>
          <w:pgNumType w:start="1"/>
          <w:cols w:space="720"/>
        </w:sectPr>
      </w:pPr>
    </w:p>
    <w:p w14:paraId="5E4EEA23" w14:textId="77777777" w:rsidR="00DF1652" w:rsidRDefault="000D2BB4">
      <w:pPr>
        <w:pStyle w:val="Heading1"/>
      </w:pPr>
      <w:r>
        <w:rPr>
          <w:rFonts w:hint="eastAsia"/>
        </w:rPr>
        <w:lastRenderedPageBreak/>
        <w:t>추가 납부 지원 옵션</w:t>
      </w:r>
    </w:p>
    <w:p w14:paraId="147932AF" w14:textId="77777777" w:rsidR="00DF1652" w:rsidRDefault="000D2BB4">
      <w:pPr>
        <w:pStyle w:val="ListParagraph"/>
        <w:numPr>
          <w:ilvl w:val="0"/>
          <w:numId w:val="2"/>
        </w:numPr>
        <w:tabs>
          <w:tab w:val="left" w:pos="840"/>
          <w:tab w:val="left" w:pos="841"/>
        </w:tabs>
        <w:spacing w:before="181"/>
      </w:pPr>
      <w:r>
        <w:rPr>
          <w:rFonts w:hint="eastAsia"/>
        </w:rPr>
        <w:t>균등 납부 방법 – 동일한 월 납부금액으로 요금고지서를 납부.</w:t>
      </w:r>
    </w:p>
    <w:p w14:paraId="089A219E" w14:textId="03075B85" w:rsidR="00DF1652" w:rsidRDefault="000D2BB4">
      <w:pPr>
        <w:pStyle w:val="ListParagraph"/>
        <w:numPr>
          <w:ilvl w:val="1"/>
          <w:numId w:val="2"/>
        </w:numPr>
        <w:tabs>
          <w:tab w:val="left" w:pos="1559"/>
          <w:tab w:val="left" w:pos="1561"/>
        </w:tabs>
        <w:spacing w:before="180" w:line="252" w:lineRule="auto"/>
        <w:ind w:right="400"/>
      </w:pPr>
      <w:r>
        <w:rPr>
          <w:rFonts w:hint="eastAsia"/>
        </w:rPr>
        <w:t>EMWD의 균등 납부 프로그램 (LPP)</w:t>
      </w:r>
      <w:r w:rsidR="00F94614">
        <w:rPr>
          <w:rFonts w:ascii="Malgun Gothic" w:eastAsia="Malgun Gothic" w:hAnsi="Malgun Gothic" w:cs="Malgun Gothic" w:hint="eastAsia"/>
        </w:rPr>
        <w:t>은</w:t>
      </w:r>
      <w:r w:rsidR="00F94614">
        <w:t xml:space="preserve"> </w:t>
      </w:r>
      <w:r w:rsidR="00F94614">
        <w:rPr>
          <w:rFonts w:ascii="Malgun Gothic" w:eastAsia="Malgun Gothic" w:hAnsi="Malgun Gothic" w:cs="Malgun Gothic" w:hint="eastAsia"/>
        </w:rPr>
        <w:t>고정적인</w:t>
      </w:r>
      <w:r>
        <w:rPr>
          <w:rFonts w:hint="eastAsia"/>
        </w:rPr>
        <w:t xml:space="preserve"> 월 납부금으로 고객이 편리하게 해드립니다.</w:t>
      </w:r>
    </w:p>
    <w:p w14:paraId="1C086D29" w14:textId="77777777" w:rsidR="00DF1652" w:rsidRDefault="000D2BB4">
      <w:pPr>
        <w:pStyle w:val="ListParagraph"/>
        <w:numPr>
          <w:ilvl w:val="1"/>
          <w:numId w:val="2"/>
        </w:numPr>
        <w:tabs>
          <w:tab w:val="left" w:pos="1560"/>
          <w:tab w:val="left" w:pos="1561"/>
        </w:tabs>
        <w:spacing w:before="168" w:line="256" w:lineRule="auto"/>
        <w:ind w:right="115"/>
      </w:pPr>
      <w:r>
        <w:rPr>
          <w:rFonts w:hint="eastAsia"/>
        </w:rPr>
        <w:t xml:space="preserve">EMWD는 다음 해에 고객이 예상하는 요금 총액을 11 회 납부로 나누어 해당 월에 발생한 실제 요금에 상관없이 매월 납부할 결정된 금액을 제공합니다. </w:t>
      </w:r>
    </w:p>
    <w:p w14:paraId="0A5091AB" w14:textId="6C7D95ED" w:rsidR="00DF1652" w:rsidRDefault="000D2BB4">
      <w:pPr>
        <w:pStyle w:val="ListParagraph"/>
        <w:numPr>
          <w:ilvl w:val="1"/>
          <w:numId w:val="2"/>
        </w:numPr>
        <w:tabs>
          <w:tab w:val="left" w:pos="1560"/>
          <w:tab w:val="left" w:pos="1561"/>
        </w:tabs>
        <w:spacing w:before="161" w:line="256" w:lineRule="auto"/>
        <w:ind w:right="116"/>
      </w:pPr>
      <w:r>
        <w:rPr>
          <w:rFonts w:hint="eastAsia"/>
        </w:rPr>
        <w:t>LPP주기의 12 번째 달은 결산</w:t>
      </w:r>
      <w:r w:rsidR="00F94614">
        <w:rPr>
          <w:rFonts w:eastAsiaTheme="minorEastAsia" w:hint="eastAsia"/>
        </w:rPr>
        <w:t>하는</w:t>
      </w:r>
      <w:r w:rsidR="00F94614">
        <w:rPr>
          <w:rFonts w:eastAsiaTheme="minorEastAsia" w:hint="eastAsia"/>
        </w:rPr>
        <w:t xml:space="preserve"> </w:t>
      </w:r>
      <w:r w:rsidR="00F94614">
        <w:rPr>
          <w:rFonts w:eastAsiaTheme="minorEastAsia" w:hint="eastAsia"/>
        </w:rPr>
        <w:t>달</w:t>
      </w:r>
      <w:r>
        <w:rPr>
          <w:rFonts w:hint="eastAsia"/>
        </w:rPr>
        <w:t>입니다. 12번째 달에 LPP 납부금은 없습니다. 이때 납부된 LPP 금액과 실제 청구 금액의 차이는 고객의 계정에 크레딧을 적용하거나 고객에게 해당 연도의 차이 금액을 청구함으로써 해결됩니다. 그런 다음 LPP주기는 다음 달에 다시 시작됩니다.</w:t>
      </w:r>
    </w:p>
    <w:p w14:paraId="4FF10372" w14:textId="77777777" w:rsidR="00DF1652" w:rsidRDefault="000D2BB4">
      <w:pPr>
        <w:pStyle w:val="ListParagraph"/>
        <w:numPr>
          <w:ilvl w:val="1"/>
          <w:numId w:val="2"/>
        </w:numPr>
        <w:tabs>
          <w:tab w:val="left" w:pos="1560"/>
          <w:tab w:val="left" w:pos="1561"/>
        </w:tabs>
        <w:spacing w:before="166"/>
      </w:pPr>
      <w:r>
        <w:rPr>
          <w:rFonts w:hint="eastAsia"/>
        </w:rPr>
        <w:t>LPP를 받으려면 고객은 다음 기준을 충족해야 합니다.</w:t>
      </w:r>
    </w:p>
    <w:p w14:paraId="6C1DFA56" w14:textId="0B47D5B2" w:rsidR="00DF1652" w:rsidRDefault="000D2BB4">
      <w:pPr>
        <w:pStyle w:val="ListParagraph"/>
        <w:numPr>
          <w:ilvl w:val="2"/>
          <w:numId w:val="2"/>
        </w:numPr>
        <w:tabs>
          <w:tab w:val="left" w:pos="2280"/>
          <w:tab w:val="left" w:pos="2281"/>
        </w:tabs>
        <w:spacing w:before="173"/>
      </w:pPr>
      <w:r>
        <w:rPr>
          <w:rFonts w:hint="eastAsia"/>
        </w:rPr>
        <w:t xml:space="preserve">고객이 EMWD에서 직접 상수도 </w:t>
      </w:r>
      <w:r w:rsidR="00F94614">
        <w:rPr>
          <w:rFonts w:ascii="Malgun Gothic" w:eastAsia="Malgun Gothic" w:hAnsi="Malgun Gothic" w:cs="Malgun Gothic" w:hint="eastAsia"/>
        </w:rPr>
        <w:t>및</w:t>
      </w:r>
      <w:r w:rsidR="00F94614">
        <w:t>/</w:t>
      </w:r>
      <w:r w:rsidR="00F94614">
        <w:rPr>
          <w:rFonts w:ascii="Malgun Gothic" w:eastAsia="Malgun Gothic" w:hAnsi="Malgun Gothic" w:cs="Malgun Gothic" w:hint="eastAsia"/>
        </w:rPr>
        <w:t>또는</w:t>
      </w:r>
      <w:r>
        <w:rPr>
          <w:rFonts w:hint="eastAsia"/>
        </w:rPr>
        <w:t xml:space="preserve"> 하수도 공급 요금을 </w:t>
      </w:r>
      <w:r w:rsidR="00F94614">
        <w:rPr>
          <w:rFonts w:ascii="Malgun Gothic" w:eastAsia="Malgun Gothic" w:hAnsi="Malgun Gothic" w:cs="Malgun Gothic" w:hint="eastAsia"/>
        </w:rPr>
        <w:t>청구</w:t>
      </w:r>
      <w:r w:rsidR="00F94614">
        <w:rPr>
          <w:rFonts w:hint="eastAsia"/>
        </w:rPr>
        <w:t xml:space="preserve"> </w:t>
      </w:r>
      <w:r w:rsidR="00F94614">
        <w:rPr>
          <w:rFonts w:ascii="Malgun Gothic" w:eastAsia="Malgun Gothic" w:hAnsi="Malgun Gothic" w:cs="Malgun Gothic" w:hint="eastAsia"/>
        </w:rPr>
        <w:t>받아야</w:t>
      </w:r>
      <w:r>
        <w:rPr>
          <w:rFonts w:hint="eastAsia"/>
        </w:rPr>
        <w:t xml:space="preserve"> 합니다.</w:t>
      </w:r>
    </w:p>
    <w:p w14:paraId="5519B1D9" w14:textId="77777777" w:rsidR="00DF1652" w:rsidRDefault="000D2BB4">
      <w:pPr>
        <w:pStyle w:val="ListParagraph"/>
        <w:numPr>
          <w:ilvl w:val="2"/>
          <w:numId w:val="2"/>
        </w:numPr>
        <w:tabs>
          <w:tab w:val="left" w:pos="2280"/>
          <w:tab w:val="left" w:pos="2281"/>
        </w:tabs>
        <w:spacing w:before="183" w:line="256" w:lineRule="auto"/>
        <w:ind w:right="325"/>
      </w:pPr>
      <w:r>
        <w:rPr>
          <w:rFonts w:hint="eastAsia"/>
        </w:rPr>
        <w:t>첫 번째 요금고지서가 발행될 때 고객의 계좌에 미결제 잔액이 없어야 합니다.</w:t>
      </w:r>
    </w:p>
    <w:p w14:paraId="55C8AE5E" w14:textId="77777777" w:rsidR="00DF1652" w:rsidRDefault="000D2BB4">
      <w:pPr>
        <w:pStyle w:val="ListParagraph"/>
        <w:numPr>
          <w:ilvl w:val="2"/>
          <w:numId w:val="2"/>
        </w:numPr>
        <w:tabs>
          <w:tab w:val="left" w:pos="2280"/>
          <w:tab w:val="left" w:pos="2281"/>
        </w:tabs>
        <w:spacing w:before="164" w:line="259" w:lineRule="auto"/>
        <w:ind w:right="284"/>
      </w:pPr>
      <w:r>
        <w:rPr>
          <w:rFonts w:hint="eastAsia"/>
        </w:rPr>
        <w:t>고객은 지난 1 년 동안 최소 6 개월의 수도 사용량을 기록했어야 합니다.</w:t>
      </w:r>
    </w:p>
    <w:p w14:paraId="0ED63281" w14:textId="77777777" w:rsidR="00DF1652" w:rsidRDefault="000D2BB4">
      <w:pPr>
        <w:pStyle w:val="ListParagraph"/>
        <w:numPr>
          <w:ilvl w:val="1"/>
          <w:numId w:val="2"/>
        </w:numPr>
        <w:tabs>
          <w:tab w:val="left" w:pos="1561"/>
          <w:tab w:val="left" w:pos="1562"/>
        </w:tabs>
        <w:spacing w:line="252" w:lineRule="auto"/>
        <w:ind w:left="1561" w:right="1102"/>
      </w:pPr>
      <w:r>
        <w:rPr>
          <w:rFonts w:hint="eastAsia"/>
        </w:rPr>
        <w:t>EMWD의 고객 공급 부서 (1-800-426-</w:t>
      </w:r>
      <w:proofErr w:type="gramStart"/>
      <w:r>
        <w:rPr>
          <w:rFonts w:hint="eastAsia"/>
        </w:rPr>
        <w:t>3693)에</w:t>
      </w:r>
      <w:proofErr w:type="gramEnd"/>
      <w:r>
        <w:rPr>
          <w:rFonts w:hint="eastAsia"/>
        </w:rPr>
        <w:t xml:space="preserve"> 연락하여 균등 납부 프로그램에 등록하십시오.</w:t>
      </w:r>
    </w:p>
    <w:p w14:paraId="4A5C36FC" w14:textId="7EEF6B69" w:rsidR="00DF1652" w:rsidRDefault="00F94614">
      <w:pPr>
        <w:pStyle w:val="BodyText"/>
        <w:spacing w:before="8"/>
        <w:ind w:left="1560"/>
      </w:pPr>
      <w:r>
        <w:rPr>
          <w:rFonts w:ascii="Malgun Gothic" w:eastAsia="Malgun Gothic" w:hAnsi="Malgun Gothic" w:cs="Malgun Gothic" w:hint="eastAsia"/>
        </w:rPr>
        <w:t>주의</w:t>
      </w:r>
      <w:r>
        <w:t>:</w:t>
      </w:r>
      <w:r w:rsidR="000D2BB4">
        <w:rPr>
          <w:rFonts w:hint="eastAsia"/>
        </w:rPr>
        <w:t xml:space="preserve"> 등록하려면 가장 최근의 수도 요금 고지서 또는 계좌 번호가 필요합니다.</w:t>
      </w:r>
    </w:p>
    <w:p w14:paraId="4EB63D42" w14:textId="77777777" w:rsidR="00DF1652" w:rsidRDefault="000D2BB4">
      <w:pPr>
        <w:pStyle w:val="ListParagraph"/>
        <w:numPr>
          <w:ilvl w:val="0"/>
          <w:numId w:val="2"/>
        </w:numPr>
        <w:tabs>
          <w:tab w:val="left" w:pos="841"/>
          <w:tab w:val="left" w:pos="842"/>
        </w:tabs>
        <w:spacing w:before="183"/>
        <w:ind w:left="841"/>
      </w:pPr>
      <w:r>
        <w:rPr>
          <w:rFonts w:hint="eastAsia"/>
        </w:rPr>
        <w:t>납부 연기 – 납부하는 데 시간이 더 필요하십니까?</w:t>
      </w:r>
    </w:p>
    <w:p w14:paraId="4058F367" w14:textId="77777777" w:rsidR="00DF1652" w:rsidRDefault="000D2BB4">
      <w:pPr>
        <w:pStyle w:val="ListParagraph"/>
        <w:numPr>
          <w:ilvl w:val="1"/>
          <w:numId w:val="2"/>
        </w:numPr>
        <w:tabs>
          <w:tab w:val="left" w:pos="1561"/>
          <w:tab w:val="left" w:pos="1562"/>
        </w:tabs>
        <w:spacing w:before="180" w:line="252" w:lineRule="auto"/>
        <w:ind w:left="1561" w:right="413"/>
      </w:pPr>
      <w:r>
        <w:rPr>
          <w:rFonts w:hint="eastAsia"/>
        </w:rPr>
        <w:t>수도가 차단되지 않도록 납부 기한을 연기할 수 있는 방법을 알아보십시오.</w:t>
      </w:r>
    </w:p>
    <w:p w14:paraId="2F7E9BDF" w14:textId="77777777" w:rsidR="00DF1652" w:rsidRDefault="000D2BB4">
      <w:pPr>
        <w:pStyle w:val="ListParagraph"/>
        <w:numPr>
          <w:ilvl w:val="1"/>
          <w:numId w:val="2"/>
        </w:numPr>
        <w:tabs>
          <w:tab w:val="left" w:pos="1561"/>
          <w:tab w:val="left" w:pos="1562"/>
        </w:tabs>
        <w:spacing w:before="168" w:line="256" w:lineRule="auto"/>
        <w:ind w:left="1561" w:right="381"/>
      </w:pPr>
      <w:r>
        <w:rPr>
          <w:rFonts w:hint="eastAsia"/>
        </w:rPr>
        <w:t>수도 요금을 납부할 시간이 더 필요한 경우 곧 EMWD에 알려주십시오. 수도 요금을 제 때 납부하지 않으면 수도가 차단되어 재 연결 수수료와 보증금이 발생할 수 있습니다.</w:t>
      </w:r>
    </w:p>
    <w:p w14:paraId="272E919B" w14:textId="77777777" w:rsidR="00DF1652" w:rsidRDefault="000D2BB4">
      <w:pPr>
        <w:pStyle w:val="ListParagraph"/>
        <w:numPr>
          <w:ilvl w:val="1"/>
          <w:numId w:val="2"/>
        </w:numPr>
        <w:tabs>
          <w:tab w:val="left" w:pos="1561"/>
          <w:tab w:val="left" w:pos="1562"/>
        </w:tabs>
        <w:spacing w:before="161" w:line="256" w:lineRule="auto"/>
        <w:ind w:left="1561" w:right="151"/>
      </w:pPr>
      <w:r>
        <w:rPr>
          <w:rFonts w:hint="eastAsia"/>
        </w:rPr>
        <w:t xml:space="preserve">www.emwd.org/MyAccount에서 EMWD의 온라인 계정 관리 시스템을 사용하여 납부 일정을 예약하십시오 </w:t>
      </w:r>
      <w:hyperlink r:id="rId9">
        <w:r>
          <w:rPr>
            <w:rFonts w:hint="eastAsia"/>
          </w:rPr>
          <w:t>.</w:t>
        </w:r>
      </w:hyperlink>
      <w:r>
        <w:rPr>
          <w:rFonts w:hint="eastAsia"/>
        </w:rPr>
        <w:t>로그인 또는 등록한 다음 내 요금고지서 보기 및 납부로 이동하여 납부 연기를 선택합니다.</w:t>
      </w:r>
    </w:p>
    <w:p w14:paraId="4094A7BF" w14:textId="7395AAB6" w:rsidR="00DF1652" w:rsidRDefault="00F94614">
      <w:pPr>
        <w:pStyle w:val="BodyText"/>
        <w:spacing w:before="2" w:line="256" w:lineRule="auto"/>
        <w:ind w:left="1561" w:right="739"/>
      </w:pPr>
      <w:r>
        <w:rPr>
          <w:rFonts w:ascii="Malgun Gothic" w:eastAsia="Malgun Gothic" w:hAnsi="Malgun Gothic" w:cs="Malgun Gothic" w:hint="eastAsia"/>
        </w:rPr>
        <w:t>주의</w:t>
      </w:r>
      <w:r>
        <w:t>:</w:t>
      </w:r>
      <w:r w:rsidR="000D2BB4">
        <w:rPr>
          <w:rFonts w:hint="eastAsia"/>
        </w:rPr>
        <w:t xml:space="preserve"> 등록하려면 가장 최근의 수도요금</w:t>
      </w:r>
      <w:r>
        <w:rPr>
          <w:rFonts w:ascii="Malgun Gothic" w:eastAsia="Malgun Gothic" w:hAnsi="Malgun Gothic" w:cs="Malgun Gothic" w:hint="eastAsia"/>
        </w:rPr>
        <w:t>고지</w:t>
      </w:r>
      <w:r w:rsidR="000D2BB4">
        <w:rPr>
          <w:rFonts w:hint="eastAsia"/>
        </w:rPr>
        <w:t>서가 필요합니다. 양호한 상태의 계정에만 결제 연기를 요청할 수 있는 옵션이 제공됩니다.</w:t>
      </w:r>
    </w:p>
    <w:p w14:paraId="21F42C52" w14:textId="65DAE895" w:rsidR="00DF1652" w:rsidRDefault="000D2BB4">
      <w:pPr>
        <w:pStyle w:val="Heading1"/>
        <w:spacing w:before="164"/>
        <w:ind w:left="121"/>
      </w:pPr>
      <w:r>
        <w:rPr>
          <w:rFonts w:hint="eastAsia"/>
        </w:rPr>
        <w:lastRenderedPageBreak/>
        <w:t xml:space="preserve">요금고지서에 </w:t>
      </w:r>
      <w:r w:rsidR="00F94614">
        <w:rPr>
          <w:rFonts w:ascii="Malgun Gothic" w:eastAsia="Malgun Gothic" w:hAnsi="Malgun Gothic" w:cs="Malgun Gothic" w:hint="eastAsia"/>
        </w:rPr>
        <w:t>이의</w:t>
      </w:r>
      <w:r w:rsidR="00F94614">
        <w:rPr>
          <w:rFonts w:hint="eastAsia"/>
        </w:rPr>
        <w:t xml:space="preserve"> </w:t>
      </w:r>
      <w:r w:rsidR="00F94614">
        <w:rPr>
          <w:rFonts w:ascii="Malgun Gothic" w:eastAsia="Malgun Gothic" w:hAnsi="Malgun Gothic" w:cs="Malgun Gothic" w:hint="eastAsia"/>
        </w:rPr>
        <w:t>신청하는</w:t>
      </w:r>
      <w:r>
        <w:rPr>
          <w:rFonts w:hint="eastAsia"/>
        </w:rPr>
        <w:t xml:space="preserve"> 방법</w:t>
      </w:r>
    </w:p>
    <w:p w14:paraId="2F5508C7" w14:textId="77777777" w:rsidR="00DF1652" w:rsidRDefault="000D2BB4">
      <w:pPr>
        <w:pStyle w:val="BodyText"/>
        <w:spacing w:before="181"/>
        <w:ind w:left="121"/>
      </w:pPr>
      <w:r>
        <w:rPr>
          <w:rFonts w:hint="eastAsia"/>
        </w:rPr>
        <w:t>고객이 요금고지서에 의문을 제기할 경우 다음과 같이 합니다.</w:t>
      </w:r>
    </w:p>
    <w:p w14:paraId="6C3E7C9A" w14:textId="63E23BFF" w:rsidR="00DF1652" w:rsidRDefault="000D2BB4">
      <w:pPr>
        <w:pStyle w:val="ListParagraph"/>
        <w:numPr>
          <w:ilvl w:val="0"/>
          <w:numId w:val="1"/>
        </w:numPr>
        <w:tabs>
          <w:tab w:val="left" w:pos="340"/>
        </w:tabs>
        <w:spacing w:before="182" w:line="256" w:lineRule="auto"/>
        <w:ind w:right="193" w:firstLine="0"/>
      </w:pPr>
      <w:r>
        <w:rPr>
          <w:rFonts w:hint="eastAsia"/>
        </w:rPr>
        <w:t xml:space="preserve">요금 고지서일에서 10 일 이내에 800-426-3693으로 전화하여 설명 </w:t>
      </w:r>
      <w:r w:rsidR="00F94614">
        <w:rPr>
          <w:rFonts w:ascii="Malgun Gothic" w:eastAsia="Malgun Gothic" w:hAnsi="Malgun Gothic" w:cs="Malgun Gothic" w:hint="eastAsia"/>
        </w:rPr>
        <w:t>및</w:t>
      </w:r>
      <w:r w:rsidR="00F94614">
        <w:t>/</w:t>
      </w:r>
      <w:r w:rsidR="00F94614">
        <w:rPr>
          <w:rFonts w:ascii="Malgun Gothic" w:eastAsia="Malgun Gothic" w:hAnsi="Malgun Gothic" w:cs="Malgun Gothic" w:hint="eastAsia"/>
        </w:rPr>
        <w:t>또는</w:t>
      </w:r>
      <w:r>
        <w:rPr>
          <w:rFonts w:hint="eastAsia"/>
        </w:rPr>
        <w:t xml:space="preserve"> 미터를 다시 </w:t>
      </w:r>
      <w:r w:rsidR="00F94614">
        <w:rPr>
          <w:rFonts w:ascii="Malgun Gothic" w:eastAsia="Malgun Gothic" w:hAnsi="Malgun Gothic" w:cs="Malgun Gothic" w:hint="eastAsia"/>
        </w:rPr>
        <w:t>읽어</w:t>
      </w:r>
      <w:r w:rsidR="00F94614">
        <w:rPr>
          <w:rFonts w:hint="eastAsia"/>
        </w:rPr>
        <w:t xml:space="preserve"> </w:t>
      </w:r>
      <w:r w:rsidR="00F94614">
        <w:rPr>
          <w:rFonts w:ascii="Malgun Gothic" w:eastAsia="Malgun Gothic" w:hAnsi="Malgun Gothic" w:cs="Malgun Gothic" w:hint="eastAsia"/>
        </w:rPr>
        <w:t>달라고</w:t>
      </w:r>
      <w:r>
        <w:rPr>
          <w:rFonts w:hint="eastAsia"/>
        </w:rPr>
        <w:t xml:space="preserve"> 요청하십시오. 또는</w:t>
      </w:r>
    </w:p>
    <w:p w14:paraId="343F16A2" w14:textId="77777777" w:rsidR="00DF1652" w:rsidRDefault="000D2BB4">
      <w:pPr>
        <w:pStyle w:val="ListParagraph"/>
        <w:numPr>
          <w:ilvl w:val="0"/>
          <w:numId w:val="1"/>
        </w:numPr>
        <w:tabs>
          <w:tab w:val="left" w:pos="340"/>
        </w:tabs>
        <w:spacing w:before="164"/>
        <w:ind w:left="339"/>
      </w:pPr>
      <w:r>
        <w:rPr>
          <w:rFonts w:hint="eastAsia"/>
        </w:rPr>
        <w:t xml:space="preserve">EMWD의 온라인 이의 신청 양식을 작성합니다. </w:t>
      </w:r>
      <w:r>
        <w:rPr>
          <w:rFonts w:hint="eastAsia"/>
          <w:color w:val="0562C1"/>
        </w:rPr>
        <w:t xml:space="preserve"> </w:t>
      </w:r>
      <w:r>
        <w:rPr>
          <w:rFonts w:hint="eastAsia"/>
        </w:rPr>
        <w:t xml:space="preserve"> </w:t>
      </w:r>
      <w:hyperlink r:id="rId10">
        <w:r>
          <w:rPr>
            <w:rFonts w:hint="eastAsia"/>
            <w:color w:val="0562C1"/>
            <w:u w:val="single" w:color="0562C1"/>
          </w:rPr>
          <w:t>www.emwd.org/webform/appeal-your-bill</w:t>
        </w:r>
      </w:hyperlink>
    </w:p>
    <w:p w14:paraId="735413E6" w14:textId="77777777" w:rsidR="00DF1652" w:rsidRDefault="00DF1652">
      <w:pPr>
        <w:sectPr w:rsidR="00DF1652">
          <w:headerReference w:type="default" r:id="rId11"/>
          <w:footerReference w:type="default" r:id="rId12"/>
          <w:pgSz w:w="12240" w:h="15840"/>
          <w:pgMar w:top="620" w:right="1320" w:bottom="980" w:left="1320" w:header="401" w:footer="793" w:gutter="0"/>
          <w:pgNumType w:start="2"/>
          <w:cols w:space="720"/>
        </w:sectPr>
      </w:pPr>
    </w:p>
    <w:p w14:paraId="7B8C5098" w14:textId="77777777" w:rsidR="00DF1652" w:rsidRDefault="00DF1652">
      <w:pPr>
        <w:pStyle w:val="BodyText"/>
        <w:spacing w:before="5"/>
        <w:ind w:left="0"/>
        <w:rPr>
          <w:sz w:val="25"/>
        </w:rPr>
      </w:pPr>
    </w:p>
    <w:p w14:paraId="50FCC2BD" w14:textId="77777777" w:rsidR="00DF1652" w:rsidRDefault="000D2BB4">
      <w:pPr>
        <w:pStyle w:val="Heading1"/>
        <w:spacing w:line="400" w:lineRule="auto"/>
        <w:ind w:right="6652"/>
      </w:pPr>
      <w:r>
        <w:rPr>
          <w:rFonts w:hint="eastAsia"/>
        </w:rPr>
        <w:t>EMWD의 연체 일정 연체 절차</w:t>
      </w:r>
    </w:p>
    <w:p w14:paraId="0BC7BFAE" w14:textId="2BB24386" w:rsidR="00DF1652" w:rsidRDefault="000D2BB4">
      <w:pPr>
        <w:pStyle w:val="BodyText"/>
        <w:spacing w:before="1"/>
        <w:ind w:left="120"/>
      </w:pPr>
      <w:r>
        <w:rPr>
          <w:rFonts w:hint="eastAsia"/>
        </w:rPr>
        <w:t xml:space="preserve">아래에 </w:t>
      </w:r>
      <w:r w:rsidR="00F94614">
        <w:rPr>
          <w:rFonts w:ascii="Malgun Gothic" w:eastAsia="Malgun Gothic" w:hAnsi="Malgun Gothic" w:cs="Malgun Gothic" w:hint="eastAsia"/>
        </w:rPr>
        <w:t>설명된</w:t>
      </w:r>
      <w:r>
        <w:rPr>
          <w:rFonts w:hint="eastAsia"/>
        </w:rPr>
        <w:t xml:space="preserve"> 프로세스는 EMWD가 연체 계정을 처리하는 방법을 간략하게 설명합니다.</w:t>
      </w:r>
    </w:p>
    <w:p w14:paraId="091122B9" w14:textId="77777777" w:rsidR="00DF1652" w:rsidRDefault="000D2BB4">
      <w:pPr>
        <w:tabs>
          <w:tab w:val="left" w:pos="1019"/>
        </w:tabs>
        <w:spacing w:before="182"/>
        <w:ind w:left="120"/>
      </w:pPr>
      <w:r>
        <w:rPr>
          <w:rFonts w:hint="eastAsia"/>
        </w:rPr>
        <w:t>1 일차 월별 요금고지서 발송</w:t>
      </w:r>
    </w:p>
    <w:p w14:paraId="716DC2A2" w14:textId="77777777" w:rsidR="00DF1652" w:rsidRDefault="000D2BB4">
      <w:pPr>
        <w:tabs>
          <w:tab w:val="left" w:pos="1019"/>
        </w:tabs>
        <w:spacing w:before="181"/>
        <w:ind w:left="120"/>
      </w:pPr>
      <w:r>
        <w:rPr>
          <w:rFonts w:hint="eastAsia"/>
          <w:b/>
        </w:rPr>
        <w:t>21 일차</w:t>
      </w:r>
      <w:r>
        <w:rPr>
          <w:rFonts w:hint="eastAsia"/>
        </w:rPr>
        <w:t xml:space="preserve"> 요금고지서 납부기일</w:t>
      </w:r>
    </w:p>
    <w:p w14:paraId="1AD0C03B" w14:textId="77777777" w:rsidR="00DF1652" w:rsidRDefault="000D2BB4">
      <w:pPr>
        <w:pStyle w:val="BodyText"/>
        <w:tabs>
          <w:tab w:val="left" w:pos="1019"/>
        </w:tabs>
        <w:spacing w:line="400" w:lineRule="auto"/>
        <w:ind w:left="120" w:right="4056"/>
      </w:pPr>
      <w:r>
        <w:rPr>
          <w:rFonts w:hint="eastAsia"/>
          <w:b/>
        </w:rPr>
        <w:t xml:space="preserve">26 일차 처음 연체 통지서 </w:t>
      </w:r>
      <w:r>
        <w:rPr>
          <w:rFonts w:hint="eastAsia"/>
        </w:rPr>
        <w:t xml:space="preserve">발송 연체료 $ 25 부과 </w:t>
      </w:r>
      <w:r>
        <w:rPr>
          <w:rFonts w:hint="eastAsia"/>
          <w:color w:val="808080"/>
        </w:rPr>
        <w:t>30 일차 다음 달 요금고지서 발송</w:t>
      </w:r>
    </w:p>
    <w:p w14:paraId="556B692E" w14:textId="77777777" w:rsidR="00DF1652" w:rsidRDefault="000D2BB4">
      <w:pPr>
        <w:pStyle w:val="BodyText"/>
        <w:tabs>
          <w:tab w:val="left" w:pos="1019"/>
        </w:tabs>
        <w:spacing w:before="1"/>
      </w:pPr>
      <w:r>
        <w:rPr>
          <w:rFonts w:hint="eastAsia"/>
          <w:b/>
        </w:rPr>
        <w:t>35 일차</w:t>
      </w:r>
      <w:r>
        <w:rPr>
          <w:rFonts w:hint="eastAsia"/>
        </w:rPr>
        <w:t xml:space="preserve"> 두 번째 연체 통지서 발송</w:t>
      </w:r>
    </w:p>
    <w:p w14:paraId="14AEEA12" w14:textId="77777777" w:rsidR="00DF1652" w:rsidRDefault="000D2BB4">
      <w:pPr>
        <w:pStyle w:val="BodyText"/>
        <w:tabs>
          <w:tab w:val="left" w:pos="1019"/>
        </w:tabs>
        <w:spacing w:before="183"/>
      </w:pPr>
      <w:r>
        <w:rPr>
          <w:rFonts w:hint="eastAsia"/>
          <w:b/>
        </w:rPr>
        <w:t xml:space="preserve">45 </w:t>
      </w:r>
      <w:proofErr w:type="gramStart"/>
      <w:r>
        <w:rPr>
          <w:rFonts w:hint="eastAsia"/>
          <w:b/>
        </w:rPr>
        <w:t xml:space="preserve">일차 </w:t>
      </w:r>
      <w:r>
        <w:rPr>
          <w:rFonts w:hint="eastAsia"/>
        </w:rPr>
        <w:t xml:space="preserve"> 첫</w:t>
      </w:r>
      <w:proofErr w:type="gramEnd"/>
      <w:r>
        <w:rPr>
          <w:rFonts w:hint="eastAsia"/>
        </w:rPr>
        <w:t xml:space="preserve"> 번째 자동 통화 – 납부 기한이 지났음을 알림</w:t>
      </w:r>
    </w:p>
    <w:p w14:paraId="15567EA5" w14:textId="77777777" w:rsidR="00DF1652" w:rsidRDefault="000D2BB4">
      <w:pPr>
        <w:pStyle w:val="BodyText"/>
        <w:tabs>
          <w:tab w:val="left" w:pos="1019"/>
        </w:tabs>
        <w:spacing w:before="180"/>
      </w:pPr>
      <w:r>
        <w:rPr>
          <w:rFonts w:hint="eastAsia"/>
          <w:b/>
        </w:rPr>
        <w:t xml:space="preserve">55 </w:t>
      </w:r>
      <w:proofErr w:type="gramStart"/>
      <w:r>
        <w:rPr>
          <w:rFonts w:hint="eastAsia"/>
          <w:b/>
        </w:rPr>
        <w:t>일</w:t>
      </w:r>
      <w:r>
        <w:rPr>
          <w:rFonts w:hint="eastAsia"/>
        </w:rPr>
        <w:t>차  세</w:t>
      </w:r>
      <w:proofErr w:type="gramEnd"/>
      <w:r>
        <w:rPr>
          <w:rFonts w:hint="eastAsia"/>
        </w:rPr>
        <w:t xml:space="preserve"> 번째 연체 통지서 발송</w:t>
      </w:r>
    </w:p>
    <w:p w14:paraId="32454C12" w14:textId="77777777" w:rsidR="00DF1652" w:rsidRDefault="000D2BB4">
      <w:pPr>
        <w:pStyle w:val="BodyText"/>
        <w:tabs>
          <w:tab w:val="left" w:pos="1019"/>
        </w:tabs>
      </w:pPr>
      <w:r>
        <w:rPr>
          <w:rFonts w:hint="eastAsia"/>
          <w:color w:val="808080"/>
        </w:rPr>
        <w:t>60 일차 다음 달 요금고지서 발송</w:t>
      </w:r>
    </w:p>
    <w:p w14:paraId="278416FF" w14:textId="77777777" w:rsidR="00DF1652" w:rsidRDefault="000D2BB4">
      <w:pPr>
        <w:pStyle w:val="BodyText"/>
        <w:spacing w:before="20"/>
        <w:ind w:left="1019"/>
      </w:pPr>
      <w:r>
        <w:rPr>
          <w:rFonts w:hint="eastAsia"/>
          <w:color w:val="808080"/>
        </w:rPr>
        <w:t>미결제 잔액에 대해 소유자 재산에 유치권이 걸릴 수 있음</w:t>
      </w:r>
    </w:p>
    <w:p w14:paraId="117300EB" w14:textId="77777777" w:rsidR="00DF1652" w:rsidRDefault="000D2BB4">
      <w:pPr>
        <w:pStyle w:val="BodyText"/>
        <w:tabs>
          <w:tab w:val="left" w:pos="1019"/>
        </w:tabs>
      </w:pPr>
      <w:r>
        <w:rPr>
          <w:rFonts w:hint="eastAsia"/>
          <w:b/>
        </w:rPr>
        <w:t>65 일차</w:t>
      </w:r>
      <w:r>
        <w:rPr>
          <w:rFonts w:hint="eastAsia"/>
        </w:rPr>
        <w:t xml:space="preserve"> 두 번째 자동 통화 – 납부 기한이 지났음을 알림</w:t>
      </w:r>
    </w:p>
    <w:p w14:paraId="03F6E767" w14:textId="4941DB8B" w:rsidR="00DF1652" w:rsidRDefault="000D2BB4">
      <w:pPr>
        <w:pStyle w:val="BodyText"/>
        <w:tabs>
          <w:tab w:val="left" w:pos="1019"/>
        </w:tabs>
        <w:spacing w:before="181"/>
      </w:pPr>
      <w:r>
        <w:rPr>
          <w:rFonts w:hint="eastAsia"/>
        </w:rPr>
        <w:t xml:space="preserve">65일차 다세대주택 </w:t>
      </w:r>
      <w:r w:rsidR="00F94614">
        <w:rPr>
          <w:rFonts w:ascii="Malgun Gothic" w:eastAsia="Malgun Gothic" w:hAnsi="Malgun Gothic" w:cs="Malgun Gothic" w:hint="eastAsia"/>
        </w:rPr>
        <w:t>임차인만</w:t>
      </w:r>
      <w:r w:rsidR="00F94614">
        <w:t>:</w:t>
      </w:r>
      <w:r>
        <w:rPr>
          <w:rFonts w:hint="eastAsia"/>
        </w:rPr>
        <w:t xml:space="preserve"> 최종 연체 통지서 발송</w:t>
      </w:r>
    </w:p>
    <w:p w14:paraId="32181E74" w14:textId="77777777" w:rsidR="00DF1652" w:rsidRDefault="000D2BB4">
      <w:pPr>
        <w:pStyle w:val="BodyText"/>
        <w:tabs>
          <w:tab w:val="left" w:pos="1019"/>
        </w:tabs>
      </w:pPr>
      <w:r>
        <w:rPr>
          <w:rFonts w:hint="eastAsia"/>
          <w:b/>
        </w:rPr>
        <w:t>72 일차</w:t>
      </w:r>
      <w:r>
        <w:rPr>
          <w:rFonts w:hint="eastAsia"/>
        </w:rPr>
        <w:t xml:space="preserve"> 최종 연체 통지서 발송</w:t>
      </w:r>
    </w:p>
    <w:p w14:paraId="62551F48" w14:textId="77777777" w:rsidR="00DF1652" w:rsidRDefault="000D2BB4">
      <w:pPr>
        <w:pStyle w:val="BodyText"/>
        <w:tabs>
          <w:tab w:val="left" w:pos="1019"/>
        </w:tabs>
        <w:spacing w:before="181"/>
      </w:pPr>
      <w:r>
        <w:rPr>
          <w:rFonts w:hint="eastAsia"/>
          <w:b/>
        </w:rPr>
        <w:t>77</w:t>
      </w:r>
      <w:r>
        <w:rPr>
          <w:rFonts w:hint="eastAsia"/>
        </w:rPr>
        <w:t xml:space="preserve"> </w:t>
      </w:r>
      <w:proofErr w:type="gramStart"/>
      <w:r>
        <w:rPr>
          <w:rFonts w:hint="eastAsia"/>
        </w:rPr>
        <w:t>일차  거주지에</w:t>
      </w:r>
      <w:proofErr w:type="gramEnd"/>
      <w:r>
        <w:rPr>
          <w:rFonts w:hint="eastAsia"/>
        </w:rPr>
        <w:t xml:space="preserve"> 문 걸이 통지서를 남김</w:t>
      </w:r>
    </w:p>
    <w:p w14:paraId="769DF082" w14:textId="77777777" w:rsidR="00DF1652" w:rsidRDefault="000D2BB4">
      <w:pPr>
        <w:pStyle w:val="BodyText"/>
        <w:tabs>
          <w:tab w:val="left" w:pos="1019"/>
        </w:tabs>
      </w:pPr>
      <w:r>
        <w:rPr>
          <w:rFonts w:hint="eastAsia"/>
          <w:b/>
        </w:rPr>
        <w:t>83 일차</w:t>
      </w:r>
      <w:r>
        <w:rPr>
          <w:rFonts w:hint="eastAsia"/>
        </w:rPr>
        <w:t xml:space="preserve"> 체납으로 인해 수도 공급 중단</w:t>
      </w:r>
    </w:p>
    <w:p w14:paraId="2420A5E3" w14:textId="77777777" w:rsidR="00DF1652" w:rsidRDefault="000D2BB4">
      <w:pPr>
        <w:pStyle w:val="BodyText"/>
        <w:tabs>
          <w:tab w:val="left" w:pos="1019"/>
        </w:tabs>
        <w:spacing w:before="180" w:line="259" w:lineRule="auto"/>
        <w:ind w:left="1019" w:right="745" w:hanging="900"/>
      </w:pPr>
      <w:r>
        <w:rPr>
          <w:rFonts w:hint="eastAsia"/>
          <w:b/>
        </w:rPr>
        <w:t>88 일</w:t>
      </w:r>
      <w:r>
        <w:rPr>
          <w:rFonts w:hint="eastAsia"/>
        </w:rPr>
        <w:t>차 미납으로 계정 폐쇄. 잔액에 보증금 적용 (해당되는 경우); 수금기관에 미납액 보고</w:t>
      </w:r>
    </w:p>
    <w:sectPr w:rsidR="00DF1652">
      <w:pgSz w:w="12240" w:h="15840"/>
      <w:pgMar w:top="620" w:right="1320" w:bottom="980" w:left="1320" w:header="401"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CA21B" w14:textId="77777777" w:rsidR="00860345" w:rsidRDefault="00860345">
      <w:r>
        <w:separator/>
      </w:r>
    </w:p>
  </w:endnote>
  <w:endnote w:type="continuationSeparator" w:id="0">
    <w:p w14:paraId="77C366B5" w14:textId="77777777" w:rsidR="00860345" w:rsidRDefault="0086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88BA" w14:textId="21889053" w:rsidR="00DF1652" w:rsidRDefault="00F94614">
    <w:pPr>
      <w:pStyle w:val="BodyText"/>
      <w:spacing w:before="0" w:line="14" w:lineRule="auto"/>
      <w:ind w:left="0"/>
      <w:rPr>
        <w:sz w:val="20"/>
      </w:rPr>
    </w:pPr>
    <w:r>
      <w:rPr>
        <w:noProof/>
      </w:rPr>
      <mc:AlternateContent>
        <mc:Choice Requires="wps">
          <w:drawing>
            <wp:anchor distT="0" distB="0" distL="114300" distR="114300" simplePos="0" relativeHeight="251538432" behindDoc="1" locked="0" layoutInCell="1" allowOverlap="1" wp14:anchorId="591F08A8" wp14:editId="1EE064D2">
              <wp:simplePos x="0" y="0"/>
              <wp:positionH relativeFrom="page">
                <wp:posOffset>895985</wp:posOffset>
              </wp:positionH>
              <wp:positionV relativeFrom="page">
                <wp:posOffset>9380220</wp:posOffset>
              </wp:positionV>
              <wp:extent cx="59804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B6C09" id="Line 5"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38.6pt" to="541.45pt,7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" strokecolor="#d9d9d9" strokeweight=".48pt">
              <w10:wrap anchorx="page" anchory="page"/>
            </v:line>
          </w:pict>
        </mc:Fallback>
      </mc:AlternateContent>
    </w:r>
    <w:r>
      <w:rPr>
        <w:noProof/>
      </w:rPr>
      <mc:AlternateContent>
        <mc:Choice Requires="wps">
          <w:drawing>
            <wp:anchor distT="0" distB="0" distL="114300" distR="114300" simplePos="0" relativeHeight="251539456" behindDoc="1" locked="0" layoutInCell="1" allowOverlap="1" wp14:anchorId="169BE97A" wp14:editId="28131AC9">
              <wp:simplePos x="0" y="0"/>
              <wp:positionH relativeFrom="page">
                <wp:posOffset>6191885</wp:posOffset>
              </wp:positionH>
              <wp:positionV relativeFrom="page">
                <wp:posOffset>9408795</wp:posOffset>
              </wp:positionV>
              <wp:extent cx="67945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5910" w14:textId="77777777" w:rsidR="00DF1652" w:rsidRDefault="000D2BB4">
                          <w:pPr>
                            <w:spacing w:line="245" w:lineRule="exact"/>
                            <w:ind w:left="60"/>
                          </w:pPr>
                          <w:r>
                            <w:fldChar w:fldCharType="begin"/>
                          </w:r>
                          <w:r>
                            <w:rPr>
                              <w:rFonts w:hint="eastAsia"/>
                              <w:b/>
                            </w:rPr>
                            <w:instrText xml:space="preserve"> PAGE </w:instrText>
                          </w:r>
                          <w:r>
                            <w:fldChar w:fldCharType="separate"/>
                          </w:r>
                          <w:r>
                            <w:t>1</w:t>
                          </w:r>
                          <w:r>
                            <w:fldChar w:fldCharType="end"/>
                          </w:r>
                          <w:r>
                            <w:rPr>
                              <w:rFonts w:hint="eastAsia"/>
                              <w:b/>
                            </w:rPr>
                            <w:t xml:space="preserve"> |</w:t>
                          </w:r>
                          <w:r>
                            <w:rPr>
                              <w:rFonts w:hint="eastAsia"/>
                            </w:rPr>
                            <w:t xml:space="preserve"> </w:t>
                          </w:r>
                          <w:r>
                            <w:rPr>
                              <w:rFonts w:hint="eastAsia"/>
                              <w:color w:val="7E7E7E"/>
                            </w:rPr>
                            <w:t xml:space="preserve">페이지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BE97A" id="_x0000_t202" coordsize="21600,21600" o:spt="202" path="m,l,21600r21600,l21600,xe">
              <v:stroke joinstyle="miter"/>
              <v:path gradientshapeok="t" o:connecttype="rect"/>
            </v:shapetype>
            <v:shape id="Text Box 4" o:spid="_x0000_s1026" type="#_x0000_t202" style="position:absolute;margin-left:487.55pt;margin-top:740.85pt;width:53.5pt;height:13.0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" filled="f" stroked="f">
              <v:textbox inset="0,0,0,0">
                <w:txbxContent>
                  <w:p w14:paraId="28E45910" w14:textId="77777777" w:rsidR="00DF1652" w:rsidRDefault="000D2BB4">
                    <w:pPr>
                      <w:spacing w:line="245" w:lineRule="exact"/>
                      <w:ind w:left="60"/>
                    </w:pPr>
                    <w:r>
                      <w:fldChar w:fldCharType="begin"/>
                    </w:r>
                    <w:r>
                      <w:rPr>
                        <w:rFonts w:hint="eastAsia"/>
                        <w:b/>
                      </w:rPr>
                      <w:instrText xml:space="preserve"> PAGE </w:instrText>
                    </w:r>
                    <w:r>
                      <w:fldChar w:fldCharType="separate"/>
                    </w:r>
                    <w:r>
                      <w:t>1</w:t>
                    </w:r>
                    <w:r>
                      <w:fldChar w:fldCharType="end"/>
                    </w:r>
                    <w:r>
                      <w:rPr>
                        <w:rFonts w:hint="eastAsia"/>
                        <w:b/>
                      </w:rPr>
                      <w:t xml:space="preserve"> |</w:t>
                    </w:r>
                    <w:r>
                      <w:rPr>
                        <w:rFonts w:hint="eastAsia"/>
                      </w:rPr>
                      <w:t xml:space="preserve"> </w:t>
                    </w:r>
                    <w:r>
                      <w:rPr>
                        <w:rFonts w:hint="eastAsia"/>
                        <w:color w:val="7E7E7E"/>
                      </w:rPr>
                      <w:t>페이지</w:t>
                    </w:r>
                    <w:r>
                      <w:rPr>
                        <w:rFonts w:hint="eastAsia"/>
                        <w:color w:val="7E7E7E"/>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6B1EA" w14:textId="17B919D2" w:rsidR="00DF1652" w:rsidRDefault="00F94614">
    <w:pPr>
      <w:pStyle w:val="BodyText"/>
      <w:spacing w:before="0" w:line="14" w:lineRule="auto"/>
      <w:ind w:left="0"/>
      <w:rPr>
        <w:sz w:val="20"/>
      </w:rPr>
    </w:pPr>
    <w:r>
      <w:rPr>
        <w:noProof/>
      </w:rPr>
      <mc:AlternateContent>
        <mc:Choice Requires="wps">
          <w:drawing>
            <wp:anchor distT="0" distB="0" distL="114300" distR="114300" simplePos="0" relativeHeight="251541504" behindDoc="1" locked="0" layoutInCell="1" allowOverlap="1" wp14:anchorId="4530F4D6" wp14:editId="3BB7DD7F">
              <wp:simplePos x="0" y="0"/>
              <wp:positionH relativeFrom="page">
                <wp:posOffset>895985</wp:posOffset>
              </wp:positionH>
              <wp:positionV relativeFrom="page">
                <wp:posOffset>9380220</wp:posOffset>
              </wp:positionV>
              <wp:extent cx="598043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7E426" id="Line 2"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38.6pt" to="541.45pt,7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" strokecolor="#d9d9d9" strokeweight=".48pt">
              <w10:wrap anchorx="page" anchory="page"/>
            </v:line>
          </w:pict>
        </mc:Fallback>
      </mc:AlternateContent>
    </w:r>
    <w:r>
      <w:rPr>
        <w:noProof/>
      </w:rPr>
      <mc:AlternateContent>
        <mc:Choice Requires="wps">
          <w:drawing>
            <wp:anchor distT="0" distB="0" distL="114300" distR="114300" simplePos="0" relativeHeight="251542528" behindDoc="1" locked="0" layoutInCell="1" allowOverlap="1" wp14:anchorId="022D8F6F" wp14:editId="6355CB2F">
              <wp:simplePos x="0" y="0"/>
              <wp:positionH relativeFrom="page">
                <wp:posOffset>6191885</wp:posOffset>
              </wp:positionH>
              <wp:positionV relativeFrom="page">
                <wp:posOffset>9408795</wp:posOffset>
              </wp:positionV>
              <wp:extent cx="6794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5C490" w14:textId="77777777" w:rsidR="00DF1652" w:rsidRDefault="000D2BB4">
                          <w:pPr>
                            <w:spacing w:line="245" w:lineRule="exact"/>
                            <w:ind w:left="60"/>
                          </w:pPr>
                          <w:r>
                            <w:fldChar w:fldCharType="begin"/>
                          </w:r>
                          <w:r>
                            <w:rPr>
                              <w:rFonts w:hint="eastAsia"/>
                              <w:b/>
                            </w:rPr>
                            <w:instrText xml:space="preserve"> PAGE </w:instrText>
                          </w:r>
                          <w:r>
                            <w:fldChar w:fldCharType="separate"/>
                          </w:r>
                          <w:r>
                            <w:t>2</w:t>
                          </w:r>
                          <w:r>
                            <w:fldChar w:fldCharType="end"/>
                          </w:r>
                          <w:r>
                            <w:rPr>
                              <w:rFonts w:hint="eastAsia"/>
                              <w:b/>
                            </w:rPr>
                            <w:t xml:space="preserve"> |</w:t>
                          </w:r>
                          <w:r>
                            <w:rPr>
                              <w:rFonts w:hint="eastAsia"/>
                            </w:rPr>
                            <w:t xml:space="preserve"> </w:t>
                          </w:r>
                          <w:r>
                            <w:rPr>
                              <w:rFonts w:hint="eastAsia"/>
                              <w:color w:val="7E7E7E"/>
                            </w:rPr>
                            <w:t xml:space="preserve">페이지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D8F6F" id="_x0000_t202" coordsize="21600,21600" o:spt="202" path="m,l,21600r21600,l21600,xe">
              <v:stroke joinstyle="miter"/>
              <v:path gradientshapeok="t" o:connecttype="rect"/>
            </v:shapetype>
            <v:shape id="Text Box 1" o:spid="_x0000_s1028" type="#_x0000_t202" style="position:absolute;margin-left:487.55pt;margin-top:740.85pt;width:53.5pt;height:13.0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" filled="f" stroked="f">
              <v:textbox inset="0,0,0,0">
                <w:txbxContent>
                  <w:p w14:paraId="70E5C490" w14:textId="77777777" w:rsidR="00DF1652" w:rsidRDefault="000D2BB4">
                    <w:pPr>
                      <w:spacing w:line="245" w:lineRule="exact"/>
                      <w:ind w:left="60"/>
                    </w:pPr>
                    <w:r>
                      <w:fldChar w:fldCharType="begin"/>
                    </w:r>
                    <w:r>
                      <w:rPr>
                        <w:rFonts w:hint="eastAsia"/>
                        <w:b/>
                      </w:rPr>
                      <w:instrText xml:space="preserve"> PAGE </w:instrText>
                    </w:r>
                    <w:r>
                      <w:fldChar w:fldCharType="separate"/>
                    </w:r>
                    <w:r>
                      <w:t>2</w:t>
                    </w:r>
                    <w:r>
                      <w:fldChar w:fldCharType="end"/>
                    </w:r>
                    <w:r>
                      <w:rPr>
                        <w:rFonts w:hint="eastAsia"/>
                        <w:b/>
                      </w:rPr>
                      <w:t xml:space="preserve"> |</w:t>
                    </w:r>
                    <w:r>
                      <w:rPr>
                        <w:rFonts w:hint="eastAsia"/>
                      </w:rPr>
                      <w:t xml:space="preserve"> </w:t>
                    </w:r>
                    <w:r>
                      <w:rPr>
                        <w:rFonts w:hint="eastAsia"/>
                        <w:color w:val="7E7E7E"/>
                      </w:rPr>
                      <w:t>페이지</w:t>
                    </w:r>
                    <w:r>
                      <w:rPr>
                        <w:rFonts w:hint="eastAsia"/>
                        <w:color w:val="7E7E7E"/>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8AF0" w14:textId="77777777" w:rsidR="00860345" w:rsidRDefault="00860345">
      <w:r>
        <w:separator/>
      </w:r>
    </w:p>
  </w:footnote>
  <w:footnote w:type="continuationSeparator" w:id="0">
    <w:p w14:paraId="4FA3D794" w14:textId="77777777" w:rsidR="00860345" w:rsidRDefault="0086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DA98" w14:textId="3BCD5CBF" w:rsidR="00DF1652" w:rsidRDefault="00F94614">
    <w:pPr>
      <w:pStyle w:val="BodyText"/>
      <w:spacing w:before="0" w:line="14" w:lineRule="auto"/>
      <w:ind w:left="0"/>
      <w:rPr>
        <w:sz w:val="20"/>
      </w:rPr>
    </w:pPr>
    <w:r>
      <w:rPr>
        <w:noProof/>
      </w:rPr>
      <mc:AlternateContent>
        <mc:Choice Requires="wps">
          <w:drawing>
            <wp:anchor distT="0" distB="0" distL="114300" distR="114300" simplePos="0" relativeHeight="251540480" behindDoc="1" locked="0" layoutInCell="1" allowOverlap="1" wp14:anchorId="7658BBFE" wp14:editId="5D2A535F">
              <wp:simplePos x="0" y="0"/>
              <wp:positionH relativeFrom="page">
                <wp:posOffset>5347335</wp:posOffset>
              </wp:positionH>
              <wp:positionV relativeFrom="page">
                <wp:posOffset>241935</wp:posOffset>
              </wp:positionV>
              <wp:extent cx="152463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3E81C" w14:textId="77777777" w:rsidR="00DF1652" w:rsidRDefault="000D2BB4">
                          <w:pPr>
                            <w:pStyle w:val="BodyText"/>
                            <w:spacing w:before="0" w:line="245" w:lineRule="exact"/>
                            <w:ind w:left="20"/>
                          </w:pPr>
                          <w:r>
                            <w:rPr>
                              <w:rFonts w:hint="eastAsia"/>
                              <w:color w:val="006FC0"/>
                            </w:rPr>
                            <w:t>EMWD</w:t>
                          </w:r>
                          <w:r>
                            <w:rPr>
                              <w:rFonts w:hint="eastAsia"/>
                              <w:color w:val="006FC0"/>
                            </w:rPr>
                            <w:t>의 연체 정책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8BBFE" id="_x0000_t202" coordsize="21600,21600" o:spt="202" path="m,l,21600r21600,l21600,xe">
              <v:stroke joinstyle="miter"/>
              <v:path gradientshapeok="t" o:connecttype="rect"/>
            </v:shapetype>
            <v:shape id="Text Box 3" o:spid="_x0000_s1027" type="#_x0000_t202" style="position:absolute;margin-left:421.05pt;margin-top:19.05pt;width:120.05pt;height:13.0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" filled="f" stroked="f">
              <v:textbox inset="0,0,0,0">
                <w:txbxContent>
                  <w:p w14:paraId="4673E81C" w14:textId="77777777" w:rsidR="00DF1652" w:rsidRDefault="000D2BB4">
                    <w:pPr>
                      <w:pStyle w:val="BodyText"/>
                      <w:spacing w:before="0" w:line="245" w:lineRule="exact"/>
                      <w:ind w:left="20"/>
                    </w:pPr>
                    <w:r>
                      <w:rPr>
                        <w:rFonts w:hint="eastAsia"/>
                        <w:color w:val="006FC0"/>
                      </w:rPr>
                      <w:t>EMWD</w:t>
                    </w:r>
                    <w:r>
                      <w:rPr>
                        <w:rFonts w:hint="eastAsia"/>
                        <w:color w:val="006FC0"/>
                      </w:rPr>
                      <w:t>의</w:t>
                    </w:r>
                    <w:r>
                      <w:rPr>
                        <w:rFonts w:hint="eastAsia"/>
                        <w:color w:val="006FC0"/>
                      </w:rPr>
                      <w:t xml:space="preserve"> </w:t>
                    </w:r>
                    <w:r>
                      <w:rPr>
                        <w:rFonts w:hint="eastAsia"/>
                        <w:color w:val="006FC0"/>
                      </w:rPr>
                      <w:t>연체</w:t>
                    </w:r>
                    <w:r>
                      <w:rPr>
                        <w:rFonts w:hint="eastAsia"/>
                        <w:color w:val="006FC0"/>
                      </w:rPr>
                      <w:t xml:space="preserve"> </w:t>
                    </w:r>
                    <w:r>
                      <w:rPr>
                        <w:rFonts w:hint="eastAsia"/>
                        <w:color w:val="006FC0"/>
                      </w:rPr>
                      <w:t>정책</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D5A3B"/>
    <w:multiLevelType w:val="hybridMultilevel"/>
    <w:tmpl w:val="A412DC30"/>
    <w:lvl w:ilvl="0" w:tplc="A0CA0AE6">
      <w:start w:val="1"/>
      <w:numFmt w:val="decimal"/>
      <w:lvlText w:val="%1."/>
      <w:lvlJc w:val="left"/>
      <w:pPr>
        <w:ind w:left="121" w:hanging="219"/>
        <w:jc w:val="left"/>
      </w:pPr>
      <w:rPr>
        <w:rFonts w:ascii="Calibri" w:eastAsia="Calibri" w:hAnsi="Calibri" w:cs="Calibri" w:hint="default"/>
        <w:w w:val="100"/>
        <w:sz w:val="22"/>
        <w:szCs w:val="22"/>
        <w:lang w:val="en-US" w:eastAsia="en-US" w:bidi="en-US"/>
      </w:rPr>
    </w:lvl>
    <w:lvl w:ilvl="1" w:tplc="7CF2E022">
      <w:numFmt w:val="bullet"/>
      <w:lvlText w:val="•"/>
      <w:lvlJc w:val="left"/>
      <w:pPr>
        <w:ind w:left="1068" w:hanging="219"/>
      </w:pPr>
      <w:rPr>
        <w:rFonts w:hint="default"/>
        <w:lang w:val="en-US" w:eastAsia="en-US" w:bidi="en-US"/>
      </w:rPr>
    </w:lvl>
    <w:lvl w:ilvl="2" w:tplc="2A681EA4">
      <w:numFmt w:val="bullet"/>
      <w:lvlText w:val="•"/>
      <w:lvlJc w:val="left"/>
      <w:pPr>
        <w:ind w:left="2016" w:hanging="219"/>
      </w:pPr>
      <w:rPr>
        <w:rFonts w:hint="default"/>
        <w:lang w:val="en-US" w:eastAsia="en-US" w:bidi="en-US"/>
      </w:rPr>
    </w:lvl>
    <w:lvl w:ilvl="3" w:tplc="FA0648D6">
      <w:numFmt w:val="bullet"/>
      <w:lvlText w:val="•"/>
      <w:lvlJc w:val="left"/>
      <w:pPr>
        <w:ind w:left="2964" w:hanging="219"/>
      </w:pPr>
      <w:rPr>
        <w:rFonts w:hint="default"/>
        <w:lang w:val="en-US" w:eastAsia="en-US" w:bidi="en-US"/>
      </w:rPr>
    </w:lvl>
    <w:lvl w:ilvl="4" w:tplc="C67AB1A8">
      <w:numFmt w:val="bullet"/>
      <w:lvlText w:val="•"/>
      <w:lvlJc w:val="left"/>
      <w:pPr>
        <w:ind w:left="3912" w:hanging="219"/>
      </w:pPr>
      <w:rPr>
        <w:rFonts w:hint="default"/>
        <w:lang w:val="en-US" w:eastAsia="en-US" w:bidi="en-US"/>
      </w:rPr>
    </w:lvl>
    <w:lvl w:ilvl="5" w:tplc="0F84768C">
      <w:numFmt w:val="bullet"/>
      <w:lvlText w:val="•"/>
      <w:lvlJc w:val="left"/>
      <w:pPr>
        <w:ind w:left="4860" w:hanging="219"/>
      </w:pPr>
      <w:rPr>
        <w:rFonts w:hint="default"/>
        <w:lang w:val="en-US" w:eastAsia="en-US" w:bidi="en-US"/>
      </w:rPr>
    </w:lvl>
    <w:lvl w:ilvl="6" w:tplc="73A4E4EE">
      <w:numFmt w:val="bullet"/>
      <w:lvlText w:val="•"/>
      <w:lvlJc w:val="left"/>
      <w:pPr>
        <w:ind w:left="5808" w:hanging="219"/>
      </w:pPr>
      <w:rPr>
        <w:rFonts w:hint="default"/>
        <w:lang w:val="en-US" w:eastAsia="en-US" w:bidi="en-US"/>
      </w:rPr>
    </w:lvl>
    <w:lvl w:ilvl="7" w:tplc="06566ED6">
      <w:numFmt w:val="bullet"/>
      <w:lvlText w:val="•"/>
      <w:lvlJc w:val="left"/>
      <w:pPr>
        <w:ind w:left="6756" w:hanging="219"/>
      </w:pPr>
      <w:rPr>
        <w:rFonts w:hint="default"/>
        <w:lang w:val="en-US" w:eastAsia="en-US" w:bidi="en-US"/>
      </w:rPr>
    </w:lvl>
    <w:lvl w:ilvl="8" w:tplc="75FA7652">
      <w:numFmt w:val="bullet"/>
      <w:lvlText w:val="•"/>
      <w:lvlJc w:val="left"/>
      <w:pPr>
        <w:ind w:left="7704" w:hanging="219"/>
      </w:pPr>
      <w:rPr>
        <w:rFonts w:hint="default"/>
        <w:lang w:val="en-US" w:eastAsia="en-US" w:bidi="en-US"/>
      </w:rPr>
    </w:lvl>
  </w:abstractNum>
  <w:abstractNum w:abstractNumId="1" w15:restartNumberingAfterBreak="0">
    <w:nsid w:val="51254354"/>
    <w:multiLevelType w:val="hybridMultilevel"/>
    <w:tmpl w:val="8384EB70"/>
    <w:lvl w:ilvl="0" w:tplc="B3E005CC">
      <w:start w:val="2"/>
      <w:numFmt w:val="lowerLetter"/>
      <w:lvlText w:val="(%1)"/>
      <w:lvlJc w:val="left"/>
      <w:pPr>
        <w:ind w:left="839" w:hanging="360"/>
        <w:jc w:val="left"/>
      </w:pPr>
      <w:rPr>
        <w:rFonts w:ascii="Calibri" w:eastAsia="Calibri" w:hAnsi="Calibri" w:cs="Calibri" w:hint="default"/>
        <w:spacing w:val="-1"/>
        <w:w w:val="100"/>
        <w:sz w:val="22"/>
        <w:szCs w:val="22"/>
        <w:lang w:val="en-US" w:eastAsia="en-US" w:bidi="en-US"/>
      </w:rPr>
    </w:lvl>
    <w:lvl w:ilvl="1" w:tplc="A2E4B760">
      <w:start w:val="1"/>
      <w:numFmt w:val="decimal"/>
      <w:lvlText w:val="(%2)"/>
      <w:lvlJc w:val="left"/>
      <w:pPr>
        <w:ind w:left="1199" w:hanging="361"/>
        <w:jc w:val="left"/>
      </w:pPr>
      <w:rPr>
        <w:rFonts w:ascii="Calibri" w:eastAsia="Calibri" w:hAnsi="Calibri" w:cs="Calibri" w:hint="default"/>
        <w:w w:val="100"/>
        <w:sz w:val="22"/>
        <w:szCs w:val="22"/>
        <w:lang w:val="en-US" w:eastAsia="en-US" w:bidi="en-US"/>
      </w:rPr>
    </w:lvl>
    <w:lvl w:ilvl="2" w:tplc="5B564C40">
      <w:start w:val="1"/>
      <w:numFmt w:val="decimal"/>
      <w:lvlText w:val="%3."/>
      <w:lvlJc w:val="left"/>
      <w:pPr>
        <w:ind w:left="1560" w:hanging="360"/>
        <w:jc w:val="left"/>
      </w:pPr>
      <w:rPr>
        <w:rFonts w:ascii="Calibri" w:eastAsia="Calibri" w:hAnsi="Calibri" w:cs="Calibri" w:hint="default"/>
        <w:spacing w:val="-4"/>
        <w:w w:val="100"/>
        <w:sz w:val="24"/>
        <w:szCs w:val="24"/>
        <w:lang w:val="en-US" w:eastAsia="en-US" w:bidi="en-US"/>
      </w:rPr>
    </w:lvl>
    <w:lvl w:ilvl="3" w:tplc="949C880C">
      <w:start w:val="1"/>
      <w:numFmt w:val="decimal"/>
      <w:lvlText w:val="%4."/>
      <w:lvlJc w:val="left"/>
      <w:pPr>
        <w:ind w:left="1920" w:hanging="361"/>
        <w:jc w:val="left"/>
      </w:pPr>
      <w:rPr>
        <w:rFonts w:ascii="Calibri" w:eastAsia="Calibri" w:hAnsi="Calibri" w:cs="Calibri" w:hint="default"/>
        <w:w w:val="100"/>
        <w:sz w:val="22"/>
        <w:szCs w:val="22"/>
        <w:lang w:val="en-US" w:eastAsia="en-US" w:bidi="en-US"/>
      </w:rPr>
    </w:lvl>
    <w:lvl w:ilvl="4" w:tplc="DE2A86A6">
      <w:numFmt w:val="bullet"/>
      <w:lvlText w:val="•"/>
      <w:lvlJc w:val="left"/>
      <w:pPr>
        <w:ind w:left="3017" w:hanging="361"/>
      </w:pPr>
      <w:rPr>
        <w:rFonts w:hint="default"/>
        <w:lang w:val="en-US" w:eastAsia="en-US" w:bidi="en-US"/>
      </w:rPr>
    </w:lvl>
    <w:lvl w:ilvl="5" w:tplc="0F7C44A4">
      <w:numFmt w:val="bullet"/>
      <w:lvlText w:val="•"/>
      <w:lvlJc w:val="left"/>
      <w:pPr>
        <w:ind w:left="4114" w:hanging="361"/>
      </w:pPr>
      <w:rPr>
        <w:rFonts w:hint="default"/>
        <w:lang w:val="en-US" w:eastAsia="en-US" w:bidi="en-US"/>
      </w:rPr>
    </w:lvl>
    <w:lvl w:ilvl="6" w:tplc="AFAE1A86">
      <w:numFmt w:val="bullet"/>
      <w:lvlText w:val="•"/>
      <w:lvlJc w:val="left"/>
      <w:pPr>
        <w:ind w:left="5211" w:hanging="361"/>
      </w:pPr>
      <w:rPr>
        <w:rFonts w:hint="default"/>
        <w:lang w:val="en-US" w:eastAsia="en-US" w:bidi="en-US"/>
      </w:rPr>
    </w:lvl>
    <w:lvl w:ilvl="7" w:tplc="EA4ADDEE">
      <w:numFmt w:val="bullet"/>
      <w:lvlText w:val="•"/>
      <w:lvlJc w:val="left"/>
      <w:pPr>
        <w:ind w:left="6308" w:hanging="361"/>
      </w:pPr>
      <w:rPr>
        <w:rFonts w:hint="default"/>
        <w:lang w:val="en-US" w:eastAsia="en-US" w:bidi="en-US"/>
      </w:rPr>
    </w:lvl>
    <w:lvl w:ilvl="8" w:tplc="7452CBCE">
      <w:numFmt w:val="bullet"/>
      <w:lvlText w:val="•"/>
      <w:lvlJc w:val="left"/>
      <w:pPr>
        <w:ind w:left="7405" w:hanging="361"/>
      </w:pPr>
      <w:rPr>
        <w:rFonts w:hint="default"/>
        <w:lang w:val="en-US" w:eastAsia="en-US" w:bidi="en-US"/>
      </w:rPr>
    </w:lvl>
  </w:abstractNum>
  <w:abstractNum w:abstractNumId="2" w15:restartNumberingAfterBreak="0">
    <w:nsid w:val="5256725E"/>
    <w:multiLevelType w:val="hybridMultilevel"/>
    <w:tmpl w:val="92A0AACE"/>
    <w:lvl w:ilvl="0" w:tplc="46A0D85C">
      <w:numFmt w:val="bullet"/>
      <w:lvlText w:val=""/>
      <w:lvlJc w:val="left"/>
      <w:pPr>
        <w:ind w:left="840" w:hanging="361"/>
      </w:pPr>
      <w:rPr>
        <w:rFonts w:ascii="Symbol" w:eastAsia="Symbol" w:hAnsi="Symbol" w:cs="Symbol" w:hint="default"/>
        <w:w w:val="100"/>
        <w:sz w:val="22"/>
        <w:szCs w:val="22"/>
        <w:lang w:val="en-US" w:eastAsia="en-US" w:bidi="en-US"/>
      </w:rPr>
    </w:lvl>
    <w:lvl w:ilvl="1" w:tplc="DF2ADC98">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455AF5CA">
      <w:numFmt w:val="bullet"/>
      <w:lvlText w:val=""/>
      <w:lvlJc w:val="left"/>
      <w:pPr>
        <w:ind w:left="2280" w:hanging="361"/>
      </w:pPr>
      <w:rPr>
        <w:rFonts w:ascii="Wingdings" w:eastAsia="Wingdings" w:hAnsi="Wingdings" w:cs="Wingdings" w:hint="default"/>
        <w:w w:val="100"/>
        <w:sz w:val="22"/>
        <w:szCs w:val="22"/>
        <w:lang w:val="en-US" w:eastAsia="en-US" w:bidi="en-US"/>
      </w:rPr>
    </w:lvl>
    <w:lvl w:ilvl="3" w:tplc="DD6C1128">
      <w:numFmt w:val="bullet"/>
      <w:lvlText w:val="•"/>
      <w:lvlJc w:val="left"/>
      <w:pPr>
        <w:ind w:left="3195" w:hanging="361"/>
      </w:pPr>
      <w:rPr>
        <w:rFonts w:hint="default"/>
        <w:lang w:val="en-US" w:eastAsia="en-US" w:bidi="en-US"/>
      </w:rPr>
    </w:lvl>
    <w:lvl w:ilvl="4" w:tplc="7DACA824">
      <w:numFmt w:val="bullet"/>
      <w:lvlText w:val="•"/>
      <w:lvlJc w:val="left"/>
      <w:pPr>
        <w:ind w:left="4110" w:hanging="361"/>
      </w:pPr>
      <w:rPr>
        <w:rFonts w:hint="default"/>
        <w:lang w:val="en-US" w:eastAsia="en-US" w:bidi="en-US"/>
      </w:rPr>
    </w:lvl>
    <w:lvl w:ilvl="5" w:tplc="F14ED180">
      <w:numFmt w:val="bullet"/>
      <w:lvlText w:val="•"/>
      <w:lvlJc w:val="left"/>
      <w:pPr>
        <w:ind w:left="5025" w:hanging="361"/>
      </w:pPr>
      <w:rPr>
        <w:rFonts w:hint="default"/>
        <w:lang w:val="en-US" w:eastAsia="en-US" w:bidi="en-US"/>
      </w:rPr>
    </w:lvl>
    <w:lvl w:ilvl="6" w:tplc="DB32AF5A">
      <w:numFmt w:val="bullet"/>
      <w:lvlText w:val="•"/>
      <w:lvlJc w:val="left"/>
      <w:pPr>
        <w:ind w:left="5940" w:hanging="361"/>
      </w:pPr>
      <w:rPr>
        <w:rFonts w:hint="default"/>
        <w:lang w:val="en-US" w:eastAsia="en-US" w:bidi="en-US"/>
      </w:rPr>
    </w:lvl>
    <w:lvl w:ilvl="7" w:tplc="8ED066F4">
      <w:numFmt w:val="bullet"/>
      <w:lvlText w:val="•"/>
      <w:lvlJc w:val="left"/>
      <w:pPr>
        <w:ind w:left="6855" w:hanging="361"/>
      </w:pPr>
      <w:rPr>
        <w:rFonts w:hint="default"/>
        <w:lang w:val="en-US" w:eastAsia="en-US" w:bidi="en-US"/>
      </w:rPr>
    </w:lvl>
    <w:lvl w:ilvl="8" w:tplc="F7CE27D6">
      <w:numFmt w:val="bullet"/>
      <w:lvlText w:val="•"/>
      <w:lvlJc w:val="left"/>
      <w:pPr>
        <w:ind w:left="7770"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ztDA2NrY0NbE0MzRR0lEKTi0uzszPAykwrAUA2ajS3CwAAAA="/>
  </w:docVars>
  <w:rsids>
    <w:rsidRoot w:val="00DF1652"/>
    <w:rsid w:val="000D2BB4"/>
    <w:rsid w:val="006E4BC4"/>
    <w:rsid w:val="00860345"/>
    <w:rsid w:val="00DF1652"/>
    <w:rsid w:val="00F946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C92AF"/>
  <w15:docId w15:val="{62D58644-BE9B-44F5-B055-31DBCD07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6"/>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2"/>
      <w:ind w:left="119"/>
    </w:pPr>
  </w:style>
  <w:style w:type="paragraph" w:styleId="ListParagraph">
    <w:name w:val="List Paragraph"/>
    <w:basedOn w:val="Normal"/>
    <w:uiPriority w:val="1"/>
    <w:qFormat/>
    <w:pPr>
      <w:spacing w:before="159"/>
      <w:ind w:left="15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mwd.org/webform/appeal-your-bill" TargetMode="External"/><Relationship Id="rId4" Type="http://schemas.openxmlformats.org/officeDocument/2006/relationships/webSettings" Target="webSettings.xml"/><Relationship Id="rId9" Type="http://schemas.openxmlformats.org/officeDocument/2006/relationships/hyperlink" Target="http://www.emwd.org/MyAccou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Coady, April</dc:creator>
  <cp:lastModifiedBy>Freetage, Allan</cp:lastModifiedBy>
  <cp:revision>2</cp:revision>
  <dcterms:created xsi:type="dcterms:W3CDTF">2020-01-28T15:19:00Z</dcterms:created>
  <dcterms:modified xsi:type="dcterms:W3CDTF">2020-01-28T15:19:00Z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Acrobat PDFMaker 19 for Word</vt:lpwstr>
  </property>
  <property fmtid="{D5CDD505-2E9C-101B-9397-08002B2CF9AE}" pid="4" name="LastSaved">
    <vt:filetime>2020-01-17T00:00:00Z</vt:filetime>
  </property>
</Properties>
</file>